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OSNOVNA ŠKOLA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MARKOVAC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VRBOVA</w:t>
      </w:r>
    </w:p>
    <w:p w:rsidR="00672C7C" w:rsidRDefault="00672C7C" w:rsidP="00672C7C">
      <w:pPr>
        <w:rPr>
          <w:rFonts w:ascii="Arial" w:hAnsi="Arial" w:cs="Arial"/>
        </w:rPr>
      </w:pP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MB:</w:t>
      </w:r>
      <w:r>
        <w:rPr>
          <w:rFonts w:ascii="Minion Pro" w:hAnsi="Minion Pro"/>
          <w:color w:val="231F20"/>
          <w:sz w:val="18"/>
          <w:szCs w:val="18"/>
        </w:rPr>
        <w:t xml:space="preserve"> </w:t>
      </w:r>
      <w:r>
        <w:rPr>
          <w:rFonts w:ascii="Minion Pro" w:hAnsi="Minion Pro"/>
          <w:color w:val="231F20"/>
          <w:sz w:val="28"/>
          <w:szCs w:val="28"/>
        </w:rPr>
        <w:t>03000435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OIB:</w:t>
      </w:r>
      <w:r>
        <w:rPr>
          <w:rFonts w:ascii="Minion Pro" w:hAnsi="Minion Pro"/>
          <w:color w:val="231F20"/>
          <w:sz w:val="18"/>
          <w:szCs w:val="18"/>
        </w:rPr>
        <w:t xml:space="preserve"> </w:t>
      </w:r>
      <w:r>
        <w:rPr>
          <w:rFonts w:ascii="Minion Pro" w:hAnsi="Minion Pro"/>
          <w:color w:val="231F20"/>
          <w:sz w:val="28"/>
          <w:szCs w:val="28"/>
        </w:rPr>
        <w:t>18420588822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RKP11880</w:t>
      </w:r>
    </w:p>
    <w:p w:rsidR="00672C7C" w:rsidRDefault="00672C7C" w:rsidP="00672C7C">
      <w:pPr>
        <w:jc w:val="center"/>
        <w:rPr>
          <w:rFonts w:ascii="Arial" w:hAnsi="Arial" w:cs="Arial"/>
        </w:rPr>
      </w:pPr>
    </w:p>
    <w:p w:rsidR="00672C7C" w:rsidRDefault="00672C7C" w:rsidP="00672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OBRAZLOŽENJE FINANCIJSKOG IZVJEŠTAJA </w:t>
      </w:r>
    </w:p>
    <w:p w:rsidR="00672C7C" w:rsidRDefault="00672C7C" w:rsidP="00672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razdoblje od 01. siječnja do 31. prosinca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672C7C" w:rsidRDefault="00672C7C" w:rsidP="00672C7C">
      <w:pPr>
        <w:rPr>
          <w:rFonts w:ascii="Arial" w:hAnsi="Arial" w:cs="Arial"/>
        </w:rPr>
      </w:pPr>
    </w:p>
    <w:p w:rsidR="00672C7C" w:rsidRDefault="00672C7C" w:rsidP="00672C7C">
      <w:pPr>
        <w:jc w:val="center"/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jc w:val="center"/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Ukupni prihodi poslovanja iznose 2.</w:t>
      </w:r>
      <w:r>
        <w:rPr>
          <w:rFonts w:ascii="Arial" w:hAnsi="Arial" w:cs="Arial"/>
        </w:rPr>
        <w:t>966.842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Ovi prihodi obuhvaćaju :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Tekuće pomoći proračunu od drugih proračuna</w:t>
      </w:r>
      <w:r>
        <w:rPr>
          <w:rFonts w:ascii="Arial" w:hAnsi="Arial" w:cs="Arial"/>
          <w:sz w:val="20"/>
          <w:szCs w:val="20"/>
        </w:rPr>
        <w:t xml:space="preserve">, i iznose </w:t>
      </w:r>
      <w:r>
        <w:rPr>
          <w:rFonts w:ascii="Arial" w:hAnsi="Arial" w:cs="Arial"/>
          <w:sz w:val="20"/>
          <w:szCs w:val="20"/>
        </w:rPr>
        <w:t>44.270</w:t>
      </w:r>
      <w:r>
        <w:rPr>
          <w:rFonts w:ascii="Arial" w:hAnsi="Arial" w:cs="Arial"/>
          <w:sz w:val="20"/>
          <w:szCs w:val="20"/>
        </w:rPr>
        <w:t xml:space="preserve">, a odnose se na dobivena sredstva iz državnog proračuna – za nabavku računala </w:t>
      </w:r>
      <w:r>
        <w:rPr>
          <w:rFonts w:ascii="Arial" w:hAnsi="Arial" w:cs="Arial"/>
          <w:sz w:val="20"/>
          <w:szCs w:val="20"/>
        </w:rPr>
        <w:t>i kupnju knjiga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Tekuće pomoći proračunskim korisnicima iz proračuna koji im nije nadležan –</w:t>
      </w:r>
      <w:r>
        <w:rPr>
          <w:rFonts w:ascii="Arial" w:hAnsi="Arial" w:cs="Arial"/>
          <w:i/>
          <w:sz w:val="20"/>
          <w:szCs w:val="20"/>
        </w:rPr>
        <w:t xml:space="preserve">, koji iznose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2.548.228   </w:t>
      </w:r>
      <w:r>
        <w:rPr>
          <w:rFonts w:ascii="Arial" w:hAnsi="Arial" w:cs="Arial"/>
          <w:sz w:val="20"/>
          <w:szCs w:val="20"/>
        </w:rPr>
        <w:t xml:space="preserve"> i odnose se na</w:t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Prihode iz MZOS-a za plaće za redovan rad, ostale rashode za zaposlene,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doprinose na plaću i naknade za prijevoz zaposlenika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Kapitalne pomoći iz proračuna za provedbu projekata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Prihode od Županije za financiranje pomoćnika u nastavi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Ostale nespomenute prihode –</w:t>
      </w:r>
      <w:r>
        <w:rPr>
          <w:rFonts w:ascii="Arial" w:hAnsi="Arial" w:cs="Arial"/>
          <w:i/>
          <w:sz w:val="20"/>
          <w:szCs w:val="20"/>
        </w:rPr>
        <w:t>, koji iznose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8.871       </w:t>
      </w:r>
      <w:r>
        <w:rPr>
          <w:rFonts w:ascii="Arial" w:hAnsi="Arial" w:cs="Arial"/>
          <w:sz w:val="20"/>
          <w:szCs w:val="20"/>
        </w:rPr>
        <w:t xml:space="preserve">  i odnose se 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Prihode  za školsku kuhinju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Prihode od prodaje proizvoda i robe   odnosno prihod ostvaren sakupljanjem starog papira –</w:t>
      </w:r>
      <w:r>
        <w:rPr>
          <w:rFonts w:ascii="Arial" w:hAnsi="Arial" w:cs="Arial"/>
          <w:i/>
          <w:sz w:val="20"/>
          <w:szCs w:val="20"/>
        </w:rPr>
        <w:t xml:space="preserve">koji iznose </w:t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>425</w:t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Donacije od pravnih i fizičkih osoba izvan općeg proračuna </w:t>
      </w:r>
      <w:r>
        <w:rPr>
          <w:rFonts w:ascii="Arial" w:hAnsi="Arial" w:cs="Arial"/>
          <w:i/>
          <w:sz w:val="20"/>
          <w:szCs w:val="20"/>
        </w:rPr>
        <w:t xml:space="preserve">koji iznose </w:t>
      </w:r>
      <w:r>
        <w:rPr>
          <w:rFonts w:ascii="Arial" w:hAnsi="Arial" w:cs="Arial"/>
          <w:i/>
          <w:sz w:val="20"/>
          <w:szCs w:val="20"/>
        </w:rPr>
        <w:t>2.000</w:t>
      </w:r>
      <w:r>
        <w:rPr>
          <w:rFonts w:ascii="Arial" w:hAnsi="Arial" w:cs="Arial"/>
          <w:i/>
          <w:sz w:val="20"/>
          <w:szCs w:val="20"/>
        </w:rPr>
        <w:t xml:space="preserve"> i odnose se </w:t>
      </w:r>
      <w:r>
        <w:rPr>
          <w:rFonts w:ascii="Arial" w:hAnsi="Arial" w:cs="Arial"/>
          <w:sz w:val="20"/>
          <w:szCs w:val="20"/>
        </w:rPr>
        <w:t xml:space="preserve">na donaciju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mBOT</w:t>
      </w:r>
      <w:proofErr w:type="spellEnd"/>
      <w:r>
        <w:rPr>
          <w:rFonts w:ascii="Arial" w:hAnsi="Arial" w:cs="Arial"/>
          <w:sz w:val="20"/>
          <w:szCs w:val="20"/>
        </w:rPr>
        <w:t xml:space="preserve"> robota.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Prihode od nadležnog proračuna  za financiranje rashoda poslovanja –</w:t>
      </w:r>
      <w:r>
        <w:rPr>
          <w:rFonts w:ascii="Arial" w:hAnsi="Arial" w:cs="Arial"/>
          <w:i/>
          <w:sz w:val="20"/>
          <w:szCs w:val="20"/>
        </w:rPr>
        <w:t xml:space="preserve">, koji iznose </w:t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>218.301</w:t>
      </w:r>
      <w:r>
        <w:rPr>
          <w:rFonts w:ascii="Arial" w:hAnsi="Arial" w:cs="Arial"/>
          <w:sz w:val="20"/>
          <w:szCs w:val="20"/>
        </w:rPr>
        <w:tab/>
        <w:t>i odnose se na sredstava iz Brodsko-posavske Županije, za materijalne troškove, za osiguranje prehrane djece u riziku od siromaštva  i za projekt Školska shema</w:t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Ukupni rashodi poslovanja iznose     2.</w:t>
      </w:r>
      <w:r>
        <w:rPr>
          <w:rFonts w:ascii="Arial" w:hAnsi="Arial" w:cs="Arial"/>
        </w:rPr>
        <w:t>838.965</w:t>
      </w:r>
    </w:p>
    <w:p w:rsidR="00672C7C" w:rsidRDefault="00672C7C" w:rsidP="00672C7C">
      <w:pPr>
        <w:rPr>
          <w:rFonts w:ascii="Arial" w:hAnsi="Arial" w:cs="Arial"/>
        </w:rPr>
      </w:pPr>
      <w:r>
        <w:rPr>
          <w:rFonts w:ascii="Arial" w:hAnsi="Arial" w:cs="Arial"/>
        </w:rPr>
        <w:t>Ovi rashodi obuhvaćaju: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Plaće za zaposlene</w:t>
      </w:r>
      <w:r>
        <w:rPr>
          <w:rFonts w:ascii="Arial" w:hAnsi="Arial" w:cs="Arial"/>
          <w:sz w:val="20"/>
          <w:szCs w:val="20"/>
        </w:rPr>
        <w:t xml:space="preserve">, koji iznose  </w:t>
      </w:r>
      <w:r>
        <w:rPr>
          <w:rFonts w:ascii="Arial" w:hAnsi="Arial" w:cs="Arial"/>
          <w:sz w:val="20"/>
          <w:szCs w:val="20"/>
        </w:rPr>
        <w:t>2.046.647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Ostale rashode za zaposlene –, </w:t>
      </w:r>
      <w:r>
        <w:rPr>
          <w:rFonts w:ascii="Arial" w:hAnsi="Arial" w:cs="Arial"/>
          <w:sz w:val="20"/>
          <w:szCs w:val="20"/>
        </w:rPr>
        <w:t xml:space="preserve">koji iznose </w:t>
      </w:r>
      <w:r>
        <w:rPr>
          <w:rFonts w:ascii="Arial" w:hAnsi="Arial" w:cs="Arial"/>
          <w:sz w:val="20"/>
          <w:szCs w:val="20"/>
        </w:rPr>
        <w:t>100.265</w:t>
      </w:r>
      <w:r>
        <w:rPr>
          <w:rFonts w:ascii="Arial" w:hAnsi="Arial" w:cs="Arial"/>
          <w:sz w:val="20"/>
          <w:szCs w:val="20"/>
        </w:rPr>
        <w:tab/>
        <w:t xml:space="preserve">i odnose se na nagrade, darove, naknade za bolesti, potpora za rođenje djeteta, regres za godišnji odmor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Doprinose na plaću</w:t>
      </w:r>
      <w:r>
        <w:rPr>
          <w:rFonts w:ascii="Arial" w:hAnsi="Arial" w:cs="Arial"/>
          <w:sz w:val="20"/>
          <w:szCs w:val="20"/>
          <w:u w:val="single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koji iznose  </w:t>
      </w:r>
      <w:r>
        <w:rPr>
          <w:rFonts w:ascii="Arial" w:hAnsi="Arial" w:cs="Arial"/>
          <w:sz w:val="20"/>
          <w:szCs w:val="20"/>
        </w:rPr>
        <w:t>346.751</w:t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Naknade troškova zaposlenima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koji iznose </w:t>
      </w:r>
      <w:r>
        <w:rPr>
          <w:rFonts w:ascii="Arial" w:hAnsi="Arial" w:cs="Arial"/>
          <w:sz w:val="20"/>
          <w:szCs w:val="20"/>
        </w:rPr>
        <w:t>183.882</w:t>
      </w:r>
      <w:r>
        <w:rPr>
          <w:rFonts w:ascii="Arial" w:hAnsi="Arial" w:cs="Arial"/>
          <w:sz w:val="20"/>
          <w:szCs w:val="20"/>
        </w:rPr>
        <w:t xml:space="preserve"> i odnose se na službena putovanja, naknade za prijevoz i stručno usavršavanje zaposlenika </w:t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Rashode za materijal i energiju</w:t>
      </w:r>
      <w:r>
        <w:rPr>
          <w:rFonts w:ascii="Arial" w:hAnsi="Arial" w:cs="Arial"/>
          <w:sz w:val="20"/>
          <w:szCs w:val="20"/>
          <w:u w:val="single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, koji iznose    </w:t>
      </w:r>
      <w:r>
        <w:rPr>
          <w:rFonts w:ascii="Arial" w:hAnsi="Arial" w:cs="Arial"/>
          <w:sz w:val="20"/>
          <w:szCs w:val="20"/>
        </w:rPr>
        <w:t>106.119</w:t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rashodi za materijal, radne bilježnice, testove, pedagošku dokumentaciju,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stručnu literaturu, pretplate, materijal za čišćenje i higijenske potrebe i njegu,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ostali materijal za potrebe redovnog poslovanja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33.590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rashodi za namirnice za školsku kuhinju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48.225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rashodi za električnu energiju, motorni benzin i dizel gorivo</w:t>
      </w:r>
      <w:r>
        <w:rPr>
          <w:rFonts w:ascii="Arial" w:hAnsi="Arial" w:cs="Arial"/>
          <w:sz w:val="20"/>
          <w:szCs w:val="20"/>
        </w:rPr>
        <w:tab/>
      </w:r>
      <w:r w:rsidR="0027740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19.564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rashodi za sitni inventar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27740C">
        <w:rPr>
          <w:rFonts w:ascii="Arial" w:hAnsi="Arial" w:cs="Arial"/>
          <w:sz w:val="20"/>
          <w:szCs w:val="20"/>
        </w:rPr>
        <w:t>4.165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rashodi za zaštitnu odjeću i obuću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7740C">
        <w:rPr>
          <w:rFonts w:ascii="Arial" w:hAnsi="Arial" w:cs="Arial"/>
          <w:sz w:val="20"/>
          <w:szCs w:val="20"/>
        </w:rPr>
        <w:t>575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Rashode za usluge –</w:t>
      </w:r>
      <w:r>
        <w:rPr>
          <w:rFonts w:ascii="Arial" w:hAnsi="Arial" w:cs="Arial"/>
          <w:sz w:val="20"/>
          <w:szCs w:val="20"/>
        </w:rPr>
        <w:t xml:space="preserve">koji iznose </w:t>
      </w:r>
      <w:r>
        <w:rPr>
          <w:rFonts w:ascii="Arial" w:hAnsi="Arial" w:cs="Arial"/>
          <w:sz w:val="20"/>
          <w:szCs w:val="20"/>
        </w:rPr>
        <w:tab/>
      </w:r>
      <w:r w:rsidR="0027740C">
        <w:rPr>
          <w:rFonts w:ascii="Arial" w:hAnsi="Arial" w:cs="Arial"/>
          <w:sz w:val="20"/>
          <w:szCs w:val="20"/>
        </w:rPr>
        <w:t>34.383</w:t>
      </w:r>
      <w:r>
        <w:rPr>
          <w:rFonts w:ascii="Arial" w:hAnsi="Arial" w:cs="Arial"/>
          <w:sz w:val="20"/>
          <w:szCs w:val="20"/>
        </w:rPr>
        <w:t xml:space="preserve"> i odnose se na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usluge telefona i poštarine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3.</w:t>
      </w:r>
      <w:r w:rsidR="0027740C">
        <w:rPr>
          <w:rFonts w:ascii="Arial" w:hAnsi="Arial" w:cs="Arial"/>
          <w:sz w:val="20"/>
          <w:szCs w:val="20"/>
        </w:rPr>
        <w:t>741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opskrba vodom, iznošenje i odvoz smeća, deratizacija i dezinsekcija,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troškovi slivne vode i ostale komunalne usluge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740C">
        <w:rPr>
          <w:rFonts w:ascii="Arial" w:hAnsi="Arial" w:cs="Arial"/>
          <w:sz w:val="20"/>
          <w:szCs w:val="20"/>
        </w:rPr>
        <w:t xml:space="preserve">           13.470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obvezni i preventivni zdravstveni pregledi djelatnika i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laboratorijske usluge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5.</w:t>
      </w:r>
      <w:r w:rsidR="0027740C">
        <w:rPr>
          <w:rFonts w:ascii="Arial" w:hAnsi="Arial" w:cs="Arial"/>
          <w:sz w:val="20"/>
          <w:szCs w:val="20"/>
        </w:rPr>
        <w:t>503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-usluge održavanja računalnog programa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4.</w:t>
      </w:r>
      <w:r w:rsidR="0027740C">
        <w:rPr>
          <w:rFonts w:ascii="Arial" w:hAnsi="Arial" w:cs="Arial"/>
          <w:sz w:val="20"/>
          <w:szCs w:val="20"/>
        </w:rPr>
        <w:t>500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ostale nespomenute usluge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27740C">
        <w:rPr>
          <w:rFonts w:ascii="Arial" w:hAnsi="Arial" w:cs="Arial"/>
          <w:sz w:val="20"/>
          <w:szCs w:val="20"/>
        </w:rPr>
        <w:t xml:space="preserve">  7.169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Ostale nespomenute rashode poslovanja </w:t>
      </w:r>
      <w:r>
        <w:rPr>
          <w:rFonts w:ascii="Arial" w:hAnsi="Arial" w:cs="Arial"/>
          <w:sz w:val="20"/>
          <w:szCs w:val="20"/>
          <w:u w:val="single"/>
        </w:rPr>
        <w:t>–</w:t>
      </w:r>
      <w:r>
        <w:rPr>
          <w:rFonts w:ascii="Arial" w:hAnsi="Arial" w:cs="Arial"/>
          <w:sz w:val="20"/>
          <w:szCs w:val="20"/>
        </w:rPr>
        <w:t xml:space="preserve">, koji iznose </w:t>
      </w:r>
      <w:r>
        <w:rPr>
          <w:rFonts w:ascii="Arial" w:hAnsi="Arial" w:cs="Arial"/>
          <w:sz w:val="20"/>
          <w:szCs w:val="20"/>
        </w:rPr>
        <w:tab/>
      </w:r>
      <w:r w:rsidR="0027740C">
        <w:rPr>
          <w:rFonts w:ascii="Arial" w:hAnsi="Arial" w:cs="Arial"/>
          <w:sz w:val="20"/>
          <w:szCs w:val="20"/>
        </w:rPr>
        <w:t>20.51</w:t>
      </w:r>
      <w:r>
        <w:rPr>
          <w:rFonts w:ascii="Arial" w:hAnsi="Arial" w:cs="Arial"/>
          <w:sz w:val="20"/>
          <w:szCs w:val="20"/>
        </w:rPr>
        <w:t>1  i odnose se na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premija osiguranja imovine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7740C">
        <w:rPr>
          <w:rFonts w:ascii="Arial" w:hAnsi="Arial" w:cs="Arial"/>
          <w:sz w:val="20"/>
          <w:szCs w:val="20"/>
        </w:rPr>
        <w:t xml:space="preserve">   857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troškovi reprezentacije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7740C">
        <w:rPr>
          <w:rFonts w:ascii="Arial" w:hAnsi="Arial" w:cs="Arial"/>
          <w:sz w:val="20"/>
          <w:szCs w:val="20"/>
        </w:rPr>
        <w:t>6.478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članarine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300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novčana naknada poslodavca za nezapošljavanje invalidne osobe      </w:t>
      </w:r>
      <w:r w:rsidR="0027740C">
        <w:rPr>
          <w:rFonts w:ascii="Arial" w:hAnsi="Arial" w:cs="Arial"/>
          <w:sz w:val="20"/>
          <w:szCs w:val="20"/>
        </w:rPr>
        <w:t>12.382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ostali nespomenuti rashodi poslovanja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27740C">
        <w:rPr>
          <w:rFonts w:ascii="Arial" w:hAnsi="Arial" w:cs="Arial"/>
          <w:sz w:val="20"/>
          <w:szCs w:val="20"/>
        </w:rPr>
        <w:t xml:space="preserve">     494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Ostale financijske rashode </w:t>
      </w:r>
      <w:r>
        <w:rPr>
          <w:rFonts w:ascii="Arial" w:hAnsi="Arial" w:cs="Arial"/>
          <w:sz w:val="20"/>
          <w:szCs w:val="20"/>
          <w:u w:val="single"/>
        </w:rPr>
        <w:t>–</w:t>
      </w:r>
      <w:r>
        <w:rPr>
          <w:rFonts w:ascii="Arial" w:hAnsi="Arial" w:cs="Arial"/>
          <w:sz w:val="20"/>
          <w:szCs w:val="20"/>
        </w:rPr>
        <w:t xml:space="preserve">koji iznose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7740C">
        <w:rPr>
          <w:rFonts w:ascii="Arial" w:hAnsi="Arial" w:cs="Arial"/>
          <w:sz w:val="20"/>
          <w:szCs w:val="20"/>
        </w:rPr>
        <w:t>407</w:t>
      </w:r>
      <w:r>
        <w:rPr>
          <w:rFonts w:ascii="Arial" w:hAnsi="Arial" w:cs="Arial"/>
          <w:sz w:val="20"/>
          <w:szCs w:val="20"/>
        </w:rPr>
        <w:tab/>
        <w:t xml:space="preserve">i odnose se na 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-usluge platnog prometa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27740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4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-zatezne kamate iz poslovnih odnosa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740C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ab/>
      </w:r>
      <w:r w:rsidR="0027740C">
        <w:rPr>
          <w:rFonts w:ascii="Arial" w:hAnsi="Arial" w:cs="Arial"/>
          <w:sz w:val="20"/>
          <w:szCs w:val="20"/>
        </w:rPr>
        <w:t xml:space="preserve">      38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-ostale nespomenute financijske rashode                                                     </w:t>
      </w:r>
      <w:r w:rsidR="0027740C">
        <w:rPr>
          <w:rFonts w:ascii="Arial" w:hAnsi="Arial" w:cs="Arial"/>
          <w:sz w:val="20"/>
          <w:szCs w:val="20"/>
        </w:rPr>
        <w:t>125</w:t>
      </w:r>
    </w:p>
    <w:p w:rsidR="0027740C" w:rsidRDefault="0027740C" w:rsidP="00672C7C">
      <w:pPr>
        <w:rPr>
          <w:rFonts w:ascii="Arial" w:hAnsi="Arial" w:cs="Arial"/>
          <w:sz w:val="20"/>
          <w:szCs w:val="20"/>
        </w:rPr>
      </w:pPr>
    </w:p>
    <w:p w:rsidR="0027740C" w:rsidRDefault="0027740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za nabavku nefinancijske imovine iznose 64.586, od čega su rashodi za uredsku opremu i namještaj 62.613, a za nabavku knjiga 1.973.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27740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ovih podataka vidljivo je da je u 2017. godini ostvaren </w:t>
      </w:r>
      <w:r w:rsidR="0027740C">
        <w:rPr>
          <w:rFonts w:ascii="Arial" w:hAnsi="Arial" w:cs="Arial"/>
          <w:sz w:val="20"/>
          <w:szCs w:val="20"/>
        </w:rPr>
        <w:t>višak</w:t>
      </w:r>
      <w:r>
        <w:rPr>
          <w:rFonts w:ascii="Arial" w:hAnsi="Arial" w:cs="Arial"/>
          <w:sz w:val="20"/>
          <w:szCs w:val="20"/>
        </w:rPr>
        <w:t xml:space="preserve">  od </w:t>
      </w:r>
      <w:r w:rsidR="0027740C">
        <w:rPr>
          <w:rFonts w:ascii="Arial" w:hAnsi="Arial" w:cs="Arial"/>
          <w:sz w:val="20"/>
          <w:szCs w:val="20"/>
        </w:rPr>
        <w:t>63.291</w:t>
      </w:r>
      <w:r>
        <w:rPr>
          <w:rFonts w:ascii="Arial" w:hAnsi="Arial" w:cs="Arial"/>
          <w:sz w:val="20"/>
          <w:szCs w:val="20"/>
        </w:rPr>
        <w:t xml:space="preserve">. dok je preneseni manjak poslovanja iz prijašnjeg razdoblja iznosio </w:t>
      </w:r>
      <w:r w:rsidR="0027740C">
        <w:rPr>
          <w:rFonts w:ascii="Arial" w:hAnsi="Arial" w:cs="Arial"/>
          <w:sz w:val="20"/>
          <w:szCs w:val="20"/>
        </w:rPr>
        <w:t>44.909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7740C" w:rsidRDefault="0027740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Krajnji rezultat poslovanja u 2018. godini je višak od 18.382.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Stanje novčanih sredstava na kraju godine iznose  0.</w:t>
      </w: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</w:p>
    <w:p w:rsidR="00672C7C" w:rsidRDefault="00672C7C" w:rsidP="00672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Bilješke sastavila:   Zlata </w:t>
      </w:r>
      <w:proofErr w:type="spellStart"/>
      <w:r>
        <w:rPr>
          <w:rFonts w:ascii="Arial" w:hAnsi="Arial" w:cs="Arial"/>
          <w:sz w:val="20"/>
          <w:szCs w:val="20"/>
        </w:rPr>
        <w:t>Buzo</w:t>
      </w:r>
      <w:proofErr w:type="spellEnd"/>
    </w:p>
    <w:p w:rsidR="00672C7C" w:rsidRDefault="00672C7C" w:rsidP="00672C7C"/>
    <w:p w:rsidR="00672C7C" w:rsidRDefault="00672C7C" w:rsidP="00672C7C"/>
    <w:p w:rsidR="004A2EC5" w:rsidRDefault="004A2EC5"/>
    <w:sectPr w:rsidR="004A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4"/>
    <w:rsid w:val="0027740C"/>
    <w:rsid w:val="004A2EC5"/>
    <w:rsid w:val="00672C7C"/>
    <w:rsid w:val="00C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C7A1-88AD-44A6-8656-134A0386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Racunalo11</cp:lastModifiedBy>
  <cp:revision>2</cp:revision>
  <dcterms:created xsi:type="dcterms:W3CDTF">2019-01-30T09:00:00Z</dcterms:created>
  <dcterms:modified xsi:type="dcterms:W3CDTF">2019-01-30T09:20:00Z</dcterms:modified>
</cp:coreProperties>
</file>