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CF" w:rsidRPr="002104CF" w:rsidRDefault="002104CF" w:rsidP="002104CF">
      <w:pPr>
        <w:spacing w:after="0" w:line="360" w:lineRule="atLeast"/>
        <w:textAlignment w:val="baseline"/>
        <w:outlineLvl w:val="2"/>
        <w:rPr>
          <w:rFonts w:ascii="Times" w:eastAsia="Times New Roman" w:hAnsi="Times" w:cs="Times"/>
          <w:b/>
          <w:bCs/>
          <w:color w:val="000000"/>
          <w:sz w:val="27"/>
          <w:szCs w:val="27"/>
          <w:lang w:eastAsia="hr-HR"/>
        </w:rPr>
      </w:pPr>
      <w:r w:rsidRPr="002104CF">
        <w:rPr>
          <w:rFonts w:ascii="Times" w:eastAsia="Times New Roman" w:hAnsi="Times" w:cs="Times"/>
          <w:b/>
          <w:bCs/>
          <w:color w:val="000000"/>
          <w:sz w:val="27"/>
          <w:szCs w:val="27"/>
          <w:lang w:eastAsia="hr-HR"/>
        </w:rPr>
        <w:t>NN 55/2024 (10.5.2024.), Odluka o početku i završetku nastavne godine, broju radnih dana i trajanju odmora učenika osnovnih i srednjih škola za školsku godinu 2024./2025.</w:t>
      </w:r>
    </w:p>
    <w:p w:rsidR="002104CF" w:rsidRPr="002104CF" w:rsidRDefault="002104CF" w:rsidP="002104CF">
      <w:pPr>
        <w:shd w:val="clear" w:color="auto" w:fill="FFFFFF"/>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2104CF">
        <w:rPr>
          <w:rFonts w:ascii="Times New Roman" w:eastAsia="Times New Roman" w:hAnsi="Times New Roman" w:cs="Times New Roman"/>
          <w:b/>
          <w:bCs/>
          <w:caps/>
          <w:color w:val="231F20"/>
          <w:sz w:val="38"/>
          <w:szCs w:val="38"/>
          <w:lang w:eastAsia="hr-HR"/>
        </w:rPr>
        <w:t>Ministarstvo znanosti i obrazovanja</w:t>
      </w:r>
    </w:p>
    <w:p w:rsidR="002104CF" w:rsidRPr="002104CF" w:rsidRDefault="002104CF" w:rsidP="002104CF">
      <w:pPr>
        <w:shd w:val="clear" w:color="auto" w:fill="FFFFFF"/>
        <w:spacing w:after="48" w:line="240" w:lineRule="auto"/>
        <w:jc w:val="right"/>
        <w:textAlignment w:val="baseline"/>
        <w:rPr>
          <w:rFonts w:ascii="Times New Roman" w:eastAsia="Times New Roman" w:hAnsi="Times New Roman" w:cs="Times New Roman"/>
          <w:b/>
          <w:bCs/>
          <w:color w:val="231F20"/>
          <w:lang w:eastAsia="hr-HR"/>
        </w:rPr>
      </w:pPr>
      <w:r w:rsidRPr="002104CF">
        <w:rPr>
          <w:rFonts w:ascii="Times New Roman" w:eastAsia="Times New Roman" w:hAnsi="Times New Roman" w:cs="Times New Roman"/>
          <w:b/>
          <w:bCs/>
          <w:color w:val="231F20"/>
          <w:lang w:eastAsia="hr-HR"/>
        </w:rPr>
        <w:t>968</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Na temelju članka 48. stavka 4. Zakona o odgoju i obrazovanju u osnovnoj i srednjoj školi (»Narodne novine«, broj 87/08., 86/09., 92/10., 105/10., 90/11., 5/12., 16/12., 86/12., 94/13., 136/14., 152/14., 7/17., 68/18., 98/19., 151/22. i 156/23.), ministar znanosti i obrazovanja donosi</w:t>
      </w:r>
    </w:p>
    <w:p w:rsidR="002104CF" w:rsidRPr="002104CF" w:rsidRDefault="002104CF" w:rsidP="002104CF">
      <w:pPr>
        <w:shd w:val="clear" w:color="auto" w:fill="FFFFFF"/>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2104CF">
        <w:rPr>
          <w:rFonts w:ascii="Times New Roman" w:eastAsia="Times New Roman" w:hAnsi="Times New Roman" w:cs="Times New Roman"/>
          <w:b/>
          <w:bCs/>
          <w:color w:val="231F20"/>
          <w:sz w:val="34"/>
          <w:szCs w:val="34"/>
          <w:lang w:eastAsia="hr-HR"/>
        </w:rPr>
        <w:t>ODLUKU</w:t>
      </w:r>
    </w:p>
    <w:p w:rsidR="002104CF" w:rsidRPr="002104CF" w:rsidRDefault="002104CF" w:rsidP="002104CF">
      <w:pPr>
        <w:shd w:val="clear" w:color="auto" w:fill="FFFFFF"/>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2104CF">
        <w:rPr>
          <w:rFonts w:ascii="Times New Roman" w:eastAsia="Times New Roman" w:hAnsi="Times New Roman" w:cs="Times New Roman"/>
          <w:b/>
          <w:bCs/>
          <w:color w:val="231F20"/>
          <w:sz w:val="25"/>
          <w:szCs w:val="25"/>
          <w:lang w:eastAsia="hr-HR"/>
        </w:rPr>
        <w:t>O POČETKU I ZAVRŠETKU NASTAVNE GODINE, BROJU RADNIH DANA I TRAJANJU ODMORA UČENIKA OSNOVNIH I SREDNJIH ŠKOLA ZA ŠKOLSKU GODINU 2024./2025.</w:t>
      </w:r>
    </w:p>
    <w:p w:rsidR="002104CF" w:rsidRPr="002104CF" w:rsidRDefault="002104CF" w:rsidP="002104CF">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Članak 1.</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(1) Ovom Odlukom propisuje se trajanje nastavne godine, odnosno početak i završetak nastave, trajanje polugodišta i trajanje učeničkih odmora te broj radnih dana u osnovnim i srednjim školama za školsku godinu 2024./2025.</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(2) Osim zimskog, proljetnog i ljetnog odmora propisanog Zakonom, ovom Odlukom propisuje se jesenski odmor, kao i korištenje zimskog odmora u dva dijela.</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(3) Izrazi koji se koriste u ovoj odluci, a koji imaju rodno značenje, bez obzira na to jesu li korišteni u muškome ili ženskome rodu obuhvaćaju na jednak način i muški i ženski rod.</w:t>
      </w:r>
    </w:p>
    <w:p w:rsidR="002104CF" w:rsidRPr="002104CF" w:rsidRDefault="002104CF" w:rsidP="002104CF">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Članak 2.</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(1) Nastavna godina počinje 2. rujna 2024. godine, a završava 18. lipnja 2025. godine, odnosno 23. svibnja 2025. godine za učenike završnih razreda srednje škole.</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(2) Nastava se ustrojava u dva polugodišta.</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(3) Prvo polugodište traje od 2. rujna 2024. godine do 20. prosinca 2024. godine.</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(4) Drugo polugodište traje od 7. siječnja 2025. godine do 18. lipnja 2025. godine, a za učenike završnih razreda srednje škole do 23. svibnja 2025. godine.</w:t>
      </w:r>
    </w:p>
    <w:p w:rsidR="002104CF" w:rsidRPr="002104CF" w:rsidRDefault="002104CF" w:rsidP="002104CF">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Članak 3.</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(1) Nastava se organizira i izvodi najmanje u 175 nastavnih dana, a za učenike završnih razreda srednje škole najmanje u 160 nastavnih dana.</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(2) Ako škola ne ostvari propisani nastavni plan i program/</w:t>
      </w:r>
      <w:proofErr w:type="spellStart"/>
      <w:r w:rsidRPr="002104CF">
        <w:rPr>
          <w:rFonts w:ascii="Times New Roman" w:eastAsia="Times New Roman" w:hAnsi="Times New Roman" w:cs="Times New Roman"/>
          <w:color w:val="231F20"/>
          <w:sz w:val="24"/>
          <w:szCs w:val="24"/>
          <w:lang w:eastAsia="hr-HR"/>
        </w:rPr>
        <w:t>kurikul</w:t>
      </w:r>
      <w:proofErr w:type="spellEnd"/>
      <w:r w:rsidRPr="002104CF">
        <w:rPr>
          <w:rFonts w:ascii="Times New Roman" w:eastAsia="Times New Roman" w:hAnsi="Times New Roman" w:cs="Times New Roman"/>
          <w:color w:val="231F20"/>
          <w:sz w:val="24"/>
          <w:szCs w:val="24"/>
          <w:lang w:eastAsia="hr-HR"/>
        </w:rPr>
        <w:t>, nastavna godina može se produljiti odlukom upravnog tijela županije nadležnog za poslove obrazovanja, odnosno Gradskoga ureda Grada Zagreba nadležnog za poslove obrazovanja (u daljnjem tekstu: nadležno upravno tijelo) uz prethodnu suglasnost ministarstva nadležnog za obrazovanje (u daljnjem tekstu: Ministarstvo) i nakon 19. lipnja 2025. godine, odnosno nakon 23. svibnja 2025. godine za završne razrede srednje škole.</w:t>
      </w:r>
    </w:p>
    <w:p w:rsidR="002104CF" w:rsidRPr="002104CF" w:rsidRDefault="002104CF" w:rsidP="002104CF">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Članak 4.</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Jesenski odmor za učenike počinje 31. listopada 2024. godine i traje do 1. studenoga 2024. godine, s tim da nastava počinje 4. studenoga 2024. godine.</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Prvi dio zimskoga odmora za učenike počinje 23. prosinca 2024. godine i traje do 6. siječnja 2025. godine, s tim da nastava počinje 7. siječnja 2025. godine.</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Drugi dio zimskoga odmora za učenike počinje 24. veljače 2025. godine i završava 28. veljače 2025. godine, s tim da nastava počinje 3. ožujka 2025. godine.</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lastRenderedPageBreak/>
        <w:t>Proljetni odmor za učenike počinje 17. travnja 2025. godine i završava 25. travnja 2025. godine, s tim da nastava počinje 28. travnja 2025. godine.</w:t>
      </w:r>
    </w:p>
    <w:p w:rsidR="002104CF" w:rsidRPr="002104CF" w:rsidRDefault="002104CF" w:rsidP="002104CF">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Članak 5.</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Ljetni odmor počinje 19. lipnja 2025. godine, osim za učenike koji polažu predmetni, razredni, dopunski ili razlikovni ispit, koji imaju dopunski nastavni rad, završni rad ili ispite državne mature, za učenike u programima čiji se veći dio izvodi u obliku praktične nastave i vježbi, kao i za učenike koji u to vrijeme imaju stručnu praksu, što se utvrđuje godišnjim planom i programom rada škole.</w:t>
      </w:r>
    </w:p>
    <w:p w:rsidR="002104CF" w:rsidRPr="002104CF" w:rsidRDefault="002104CF" w:rsidP="002104CF">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Članak 6.</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Iznimno, učenici u strukovnim programima/</w:t>
      </w:r>
      <w:proofErr w:type="spellStart"/>
      <w:r w:rsidRPr="002104CF">
        <w:rPr>
          <w:rFonts w:ascii="Times New Roman" w:eastAsia="Times New Roman" w:hAnsi="Times New Roman" w:cs="Times New Roman"/>
          <w:color w:val="231F20"/>
          <w:sz w:val="24"/>
          <w:szCs w:val="24"/>
          <w:lang w:eastAsia="hr-HR"/>
        </w:rPr>
        <w:t>kurikulima</w:t>
      </w:r>
      <w:proofErr w:type="spellEnd"/>
      <w:r w:rsidRPr="002104CF">
        <w:rPr>
          <w:rFonts w:ascii="Times New Roman" w:eastAsia="Times New Roman" w:hAnsi="Times New Roman" w:cs="Times New Roman"/>
          <w:color w:val="231F20"/>
          <w:sz w:val="24"/>
          <w:szCs w:val="24"/>
          <w:lang w:eastAsia="hr-HR"/>
        </w:rPr>
        <w:t xml:space="preserve"> čiji se veći dio izvodi u obliku praktične nastave i vježbi i/ili koji imaju stručnu praksu mogu imati i drukčiji raspored odmora, s tim da im ukupni odmor tijekom školske godine ne može biti kraći od 45 radnih dana, što se uređuje ugovorom, a sukladno Zakonu o strukovnom obrazovanju (»Narodne novine«, broj 30/09, 24/10, 22/13, 25/18 i 69/22).</w:t>
      </w:r>
    </w:p>
    <w:p w:rsidR="002104CF" w:rsidRPr="002104CF" w:rsidRDefault="002104CF" w:rsidP="002104CF">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Članak 7.</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Godišnjim planom i programom rada škole utvrđuje se plan i raspored broja nastavnih dana potrebnih za provedbu nastavnoga plana i programa/</w:t>
      </w:r>
      <w:proofErr w:type="spellStart"/>
      <w:r w:rsidRPr="002104CF">
        <w:rPr>
          <w:rFonts w:ascii="Times New Roman" w:eastAsia="Times New Roman" w:hAnsi="Times New Roman" w:cs="Times New Roman"/>
          <w:color w:val="231F20"/>
          <w:sz w:val="24"/>
          <w:szCs w:val="24"/>
          <w:lang w:eastAsia="hr-HR"/>
        </w:rPr>
        <w:t>kurikulima</w:t>
      </w:r>
      <w:proofErr w:type="spellEnd"/>
      <w:r w:rsidRPr="002104CF">
        <w:rPr>
          <w:rFonts w:ascii="Times New Roman" w:eastAsia="Times New Roman" w:hAnsi="Times New Roman" w:cs="Times New Roman"/>
          <w:color w:val="231F20"/>
          <w:sz w:val="24"/>
          <w:szCs w:val="24"/>
          <w:lang w:eastAsia="hr-HR"/>
        </w:rPr>
        <w:t xml:space="preserve"> te broj, plan i raspored ostalih nenastavnih ili nastavnih dana tijekom školske godine potrebnih za druge odgojno-obrazovne programe škole (ispite državne mature, nacionalnih ispita, školske priredbe, natjecanja, dan škole, dan župe, dan općine i grada te za izlete, ekskurzije i slično).</w:t>
      </w:r>
    </w:p>
    <w:p w:rsidR="002104CF" w:rsidRPr="002104CF" w:rsidRDefault="002104CF" w:rsidP="002104CF">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Članak 8.</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Iznimno, u posebnim okolnostima kada nastavna godina ne može započeti u skladu s ovom Odlukom ili zbog okolnosti koje nije bilo moguće planirati godišnjim planom i programom rada škole, škola može odstupiti od rokova utvrđenih člancima 2., 4. i 5. ove Odluke, o čemu odlučuje ministar nadležan za obrazovanje na zahtjev škole i nadležnoga upravnog tijela.</w:t>
      </w:r>
    </w:p>
    <w:p w:rsidR="002104CF" w:rsidRPr="002104CF" w:rsidRDefault="002104CF" w:rsidP="002104CF">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Članak 9.</w:t>
      </w:r>
    </w:p>
    <w:p w:rsidR="002104CF" w:rsidRPr="002104CF" w:rsidRDefault="002104CF" w:rsidP="002104CF">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Ova Odluka stupa na snagu osmoga dana od dana objave u »Narodnim novinama«.</w:t>
      </w:r>
    </w:p>
    <w:p w:rsidR="002104CF" w:rsidRPr="002104CF" w:rsidRDefault="002104CF" w:rsidP="002104CF">
      <w:pPr>
        <w:shd w:val="clear" w:color="auto" w:fill="FFFFFF"/>
        <w:spacing w:after="0" w:line="240" w:lineRule="auto"/>
        <w:ind w:left="408"/>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Klasa: 602-01/24-01/00118</w:t>
      </w:r>
      <w:r w:rsidRPr="002104CF">
        <w:rPr>
          <w:rFonts w:ascii="Times New Roman" w:eastAsia="Times New Roman" w:hAnsi="Times New Roman" w:cs="Times New Roman"/>
          <w:color w:val="231F20"/>
          <w:sz w:val="24"/>
          <w:szCs w:val="24"/>
          <w:lang w:eastAsia="hr-HR"/>
        </w:rPr>
        <w:br/>
      </w:r>
      <w:proofErr w:type="spellStart"/>
      <w:r w:rsidRPr="002104CF">
        <w:rPr>
          <w:rFonts w:ascii="Times New Roman" w:eastAsia="Times New Roman" w:hAnsi="Times New Roman" w:cs="Times New Roman"/>
          <w:color w:val="231F20"/>
          <w:sz w:val="24"/>
          <w:szCs w:val="24"/>
          <w:lang w:eastAsia="hr-HR"/>
        </w:rPr>
        <w:t>Urbroj</w:t>
      </w:r>
      <w:proofErr w:type="spellEnd"/>
      <w:r w:rsidRPr="002104CF">
        <w:rPr>
          <w:rFonts w:ascii="Times New Roman" w:eastAsia="Times New Roman" w:hAnsi="Times New Roman" w:cs="Times New Roman"/>
          <w:color w:val="231F20"/>
          <w:sz w:val="24"/>
          <w:szCs w:val="24"/>
          <w:lang w:eastAsia="hr-HR"/>
        </w:rPr>
        <w:t>: 533-05-24-0001</w:t>
      </w:r>
      <w:r w:rsidRPr="002104CF">
        <w:rPr>
          <w:rFonts w:ascii="Times New Roman" w:eastAsia="Times New Roman" w:hAnsi="Times New Roman" w:cs="Times New Roman"/>
          <w:color w:val="231F20"/>
          <w:sz w:val="24"/>
          <w:szCs w:val="24"/>
          <w:lang w:eastAsia="hr-HR"/>
        </w:rPr>
        <w:br/>
        <w:t>Zagreb, 3. svibnja 2024.</w:t>
      </w:r>
    </w:p>
    <w:p w:rsidR="002104CF" w:rsidRPr="002104CF" w:rsidRDefault="002104CF" w:rsidP="002104CF">
      <w:pPr>
        <w:shd w:val="clear" w:color="auto" w:fill="FFFFFF"/>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2104CF">
        <w:rPr>
          <w:rFonts w:ascii="Times New Roman" w:eastAsia="Times New Roman" w:hAnsi="Times New Roman" w:cs="Times New Roman"/>
          <w:color w:val="231F20"/>
          <w:sz w:val="24"/>
          <w:szCs w:val="24"/>
          <w:lang w:eastAsia="hr-HR"/>
        </w:rPr>
        <w:t>Ministar</w:t>
      </w:r>
      <w:r w:rsidRPr="002104CF">
        <w:rPr>
          <w:rFonts w:ascii="Times New Roman" w:eastAsia="Times New Roman" w:hAnsi="Times New Roman" w:cs="Times New Roman"/>
          <w:color w:val="231F20"/>
          <w:sz w:val="24"/>
          <w:szCs w:val="24"/>
          <w:lang w:eastAsia="hr-HR"/>
        </w:rPr>
        <w:br/>
      </w:r>
      <w:r w:rsidRPr="002104CF">
        <w:rPr>
          <w:rFonts w:ascii="inherit" w:eastAsia="Times New Roman" w:hAnsi="inherit" w:cs="Times New Roman"/>
          <w:b/>
          <w:bCs/>
          <w:color w:val="231F20"/>
          <w:sz w:val="24"/>
          <w:szCs w:val="24"/>
          <w:bdr w:val="none" w:sz="0" w:space="0" w:color="auto" w:frame="1"/>
          <w:lang w:eastAsia="hr-HR"/>
        </w:rPr>
        <w:t xml:space="preserve">prof. dr. </w:t>
      </w:r>
      <w:proofErr w:type="spellStart"/>
      <w:r w:rsidRPr="002104CF">
        <w:rPr>
          <w:rFonts w:ascii="inherit" w:eastAsia="Times New Roman" w:hAnsi="inherit" w:cs="Times New Roman"/>
          <w:b/>
          <w:bCs/>
          <w:color w:val="231F20"/>
          <w:sz w:val="24"/>
          <w:szCs w:val="24"/>
          <w:bdr w:val="none" w:sz="0" w:space="0" w:color="auto" w:frame="1"/>
          <w:lang w:eastAsia="hr-HR"/>
        </w:rPr>
        <w:t>sc</w:t>
      </w:r>
      <w:proofErr w:type="spellEnd"/>
      <w:r w:rsidRPr="002104CF">
        <w:rPr>
          <w:rFonts w:ascii="inherit" w:eastAsia="Times New Roman" w:hAnsi="inherit" w:cs="Times New Roman"/>
          <w:b/>
          <w:bCs/>
          <w:color w:val="231F20"/>
          <w:sz w:val="24"/>
          <w:szCs w:val="24"/>
          <w:bdr w:val="none" w:sz="0" w:space="0" w:color="auto" w:frame="1"/>
          <w:lang w:eastAsia="hr-HR"/>
        </w:rPr>
        <w:t>. Radovan Fuchs, </w:t>
      </w:r>
      <w:r w:rsidRPr="002104CF">
        <w:rPr>
          <w:rFonts w:ascii="Times New Roman" w:eastAsia="Times New Roman" w:hAnsi="Times New Roman" w:cs="Times New Roman"/>
          <w:color w:val="231F20"/>
          <w:sz w:val="24"/>
          <w:szCs w:val="24"/>
          <w:lang w:eastAsia="hr-HR"/>
        </w:rPr>
        <w:t>v. r.</w:t>
      </w:r>
    </w:p>
    <w:p w:rsidR="009672FF" w:rsidRDefault="009672FF">
      <w:bookmarkStart w:id="0" w:name="_GoBack"/>
      <w:bookmarkEnd w:id="0"/>
    </w:p>
    <w:sectPr w:rsidR="00967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CF"/>
    <w:rsid w:val="002104CF"/>
    <w:rsid w:val="009672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0F673-CB60-4E03-9C0C-9C05A8FD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2104CF"/>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2104CF"/>
    <w:rPr>
      <w:rFonts w:ascii="Times New Roman" w:eastAsia="Times New Roman" w:hAnsi="Times New Roman" w:cs="Times New Roman"/>
      <w:b/>
      <w:bCs/>
      <w:sz w:val="27"/>
      <w:szCs w:val="27"/>
      <w:lang w:eastAsia="hr-HR"/>
    </w:rPr>
  </w:style>
  <w:style w:type="paragraph" w:customStyle="1" w:styleId="box477042">
    <w:name w:val="box_477042"/>
    <w:basedOn w:val="Normal"/>
    <w:rsid w:val="002104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210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885668">
      <w:bodyDiv w:val="1"/>
      <w:marLeft w:val="0"/>
      <w:marRight w:val="0"/>
      <w:marTop w:val="0"/>
      <w:marBottom w:val="0"/>
      <w:divBdr>
        <w:top w:val="none" w:sz="0" w:space="0" w:color="auto"/>
        <w:left w:val="none" w:sz="0" w:space="0" w:color="auto"/>
        <w:bottom w:val="none" w:sz="0" w:space="0" w:color="auto"/>
        <w:right w:val="none" w:sz="0" w:space="0" w:color="auto"/>
      </w:divBdr>
      <w:divsChild>
        <w:div w:id="1451364134">
          <w:marLeft w:val="0"/>
          <w:marRight w:val="0"/>
          <w:marTop w:val="0"/>
          <w:marBottom w:val="0"/>
          <w:divBdr>
            <w:top w:val="none" w:sz="0" w:space="0" w:color="auto"/>
            <w:left w:val="none" w:sz="0" w:space="0" w:color="auto"/>
            <w:bottom w:val="none" w:sz="0" w:space="0" w:color="auto"/>
            <w:right w:val="none" w:sz="0" w:space="0" w:color="auto"/>
          </w:divBdr>
          <w:divsChild>
            <w:div w:id="1735666093">
              <w:marLeft w:val="0"/>
              <w:marRight w:val="0"/>
              <w:marTop w:val="0"/>
              <w:marBottom w:val="0"/>
              <w:divBdr>
                <w:top w:val="none" w:sz="0" w:space="0" w:color="auto"/>
                <w:left w:val="none" w:sz="0" w:space="0" w:color="auto"/>
                <w:bottom w:val="none" w:sz="0" w:space="0" w:color="auto"/>
                <w:right w:val="none" w:sz="0" w:space="0" w:color="auto"/>
              </w:divBdr>
              <w:divsChild>
                <w:div w:id="13898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2025-09-03T06:32:00Z</dcterms:created>
  <dcterms:modified xsi:type="dcterms:W3CDTF">2025-09-03T06:32:00Z</dcterms:modified>
</cp:coreProperties>
</file>